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91" w:rsidRDefault="00995991">
      <w:pPr>
        <w:autoSpaceDN w:val="0"/>
        <w:spacing w:line="540" w:lineRule="exact"/>
        <w:ind w:left="0"/>
        <w:jc w:val="left"/>
        <w:textAlignment w:val="center"/>
        <w:rPr>
          <w:rFonts w:ascii="仿宋" w:eastAsia="仿宋" w:hAnsi="仿宋" w:cs="楷体" w:hint="eastAsia"/>
          <w:color w:val="000000"/>
          <w:sz w:val="32"/>
          <w:szCs w:val="32"/>
        </w:rPr>
      </w:pPr>
    </w:p>
    <w:p w:rsidR="00995991" w:rsidRDefault="00995991">
      <w:pPr>
        <w:pStyle w:val="a4"/>
        <w:widowControl/>
        <w:spacing w:before="0" w:beforeAutospacing="0" w:after="0" w:afterAutospacing="0"/>
        <w:jc w:val="center"/>
        <w:rPr>
          <w:sz w:val="21"/>
          <w:szCs w:val="21"/>
        </w:rPr>
      </w:pPr>
      <w:r>
        <w:rPr>
          <w:rFonts w:ascii="黑体" w:eastAsia="黑体" w:hAnsi="宋体" w:cs="黑体"/>
          <w:sz w:val="30"/>
          <w:szCs w:val="30"/>
        </w:rPr>
        <w:t>久治县大型体育场馆免费低收费开放情况表</w:t>
      </w:r>
    </w:p>
    <w:p w:rsidR="00995991" w:rsidRDefault="00995991">
      <w:pPr>
        <w:pStyle w:val="a4"/>
        <w:widowControl/>
        <w:spacing w:before="0" w:beforeAutospacing="0" w:after="0" w:afterAutospacing="0" w:line="360" w:lineRule="atLeast"/>
        <w:rPr>
          <w:sz w:val="21"/>
          <w:szCs w:val="21"/>
        </w:rPr>
      </w:pPr>
      <w:r>
        <w:rPr>
          <w:rFonts w:ascii="仿宋" w:eastAsia="仿宋" w:hAnsi="仿宋" w:cs="仿宋"/>
          <w:szCs w:val="24"/>
        </w:rPr>
        <w:t>填报单位：果洛州久治县文化体育广播电视局</w:t>
      </w:r>
      <w:r>
        <w:rPr>
          <w:rFonts w:ascii="仿宋" w:eastAsia="仿宋" w:hAnsi="仿宋" w:cs="仿宋" w:hint="eastAsia"/>
          <w:szCs w:val="24"/>
        </w:rPr>
        <w:t xml:space="preserve">　 填报时间：2015年12月25日</w:t>
      </w:r>
    </w:p>
    <w:tbl>
      <w:tblPr>
        <w:tblW w:w="0" w:type="auto"/>
        <w:jc w:val="center"/>
        <w:tblInd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4"/>
        <w:gridCol w:w="1486"/>
        <w:gridCol w:w="1824"/>
        <w:gridCol w:w="2080"/>
        <w:gridCol w:w="1715"/>
      </w:tblGrid>
      <w:tr w:rsidR="00995991">
        <w:trPr>
          <w:trHeight w:val="397"/>
          <w:jc w:val="center"/>
        </w:trPr>
        <w:tc>
          <w:tcPr>
            <w:tcW w:w="8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一、基本情况</w:t>
            </w:r>
          </w:p>
        </w:tc>
      </w:tr>
      <w:tr w:rsidR="00995991">
        <w:trPr>
          <w:trHeight w:val="397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场馆名称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果洛州久治县体育场馆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座位数（个）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3000</w:t>
            </w:r>
          </w:p>
        </w:tc>
      </w:tr>
      <w:tr w:rsidR="00995991">
        <w:trPr>
          <w:trHeight w:val="397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场馆类型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体育场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√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体育馆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游泳（跳水）馆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ind w:right="-107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场馆类别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ind w:right="-153"/>
              <w:jc w:val="center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甲类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乙类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√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丙类</w:t>
            </w:r>
          </w:p>
        </w:tc>
      </w:tr>
      <w:tr w:rsidR="00995991">
        <w:trPr>
          <w:trHeight w:val="397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单位性质</w:t>
            </w:r>
          </w:p>
        </w:tc>
        <w:tc>
          <w:tcPr>
            <w:tcW w:w="71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√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事业单位（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 xml:space="preserve">财政补助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 xml:space="preserve">经费自理）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企业</w:t>
            </w:r>
          </w:p>
        </w:tc>
      </w:tr>
      <w:tr w:rsidR="00995991">
        <w:trPr>
          <w:trHeight w:val="397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运营单位名称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久治县群众文化体育场馆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ind w:right="-107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上级主管单位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久治县文化体育广播电视局</w:t>
            </w:r>
          </w:p>
        </w:tc>
      </w:tr>
      <w:tr w:rsidR="00995991">
        <w:trPr>
          <w:trHeight w:val="397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建成年份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2014年7月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ind w:right="-107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投资总额（万元）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840万元</w:t>
            </w:r>
          </w:p>
        </w:tc>
      </w:tr>
      <w:tr w:rsidR="00995991">
        <w:trPr>
          <w:trHeight w:val="397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用地面积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（M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color w:val="7030A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4800平方米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color w:val="7030A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室外场地面积（M</w:t>
            </w: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）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color w:val="7030A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1800平方米</w:t>
            </w:r>
          </w:p>
        </w:tc>
      </w:tr>
      <w:tr w:rsidR="00995991">
        <w:trPr>
          <w:trHeight w:val="397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建筑面积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（M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color w:val="7030A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3000平方米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color w:val="7030A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室内场地面积（M</w:t>
            </w: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）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color w:val="7030A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7030A0"/>
                <w:sz w:val="21"/>
                <w:szCs w:val="21"/>
              </w:rPr>
              <w:t>2900平方米</w:t>
            </w:r>
          </w:p>
        </w:tc>
      </w:tr>
      <w:tr w:rsidR="00995991">
        <w:trPr>
          <w:trHeight w:val="397"/>
          <w:jc w:val="center"/>
        </w:trPr>
        <w:tc>
          <w:tcPr>
            <w:tcW w:w="851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二、上一年度对外开放情况</w:t>
            </w:r>
          </w:p>
        </w:tc>
      </w:tr>
      <w:tr w:rsidR="00995991">
        <w:trPr>
          <w:trHeight w:val="397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全年对外开放天数（天）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365天</w:t>
            </w:r>
          </w:p>
        </w:tc>
      </w:tr>
      <w:tr w:rsidR="00995991">
        <w:trPr>
          <w:trHeight w:val="397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周对外开放时间（小时）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42小时</w:t>
            </w:r>
          </w:p>
        </w:tc>
      </w:tr>
      <w:tr w:rsidR="00995991">
        <w:trPr>
          <w:trHeight w:val="441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公休日、法定节假日、学校寒暑假期间，每天开放时间（小时）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6小时</w:t>
            </w:r>
          </w:p>
        </w:tc>
      </w:tr>
      <w:tr w:rsidR="00995991">
        <w:trPr>
          <w:trHeight w:val="397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户外公共区域及户外健身器材</w:t>
            </w:r>
          </w:p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是否全年免费开放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√是　　 □否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每天开放时间（小时）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6小时</w:t>
            </w:r>
          </w:p>
        </w:tc>
      </w:tr>
      <w:tr w:rsidR="00995991">
        <w:trPr>
          <w:trHeight w:val="577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对学生、老年人、残疾人</w:t>
            </w:r>
          </w:p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是否免费、低收费开放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√是　　 □否</w:t>
            </w:r>
          </w:p>
        </w:tc>
      </w:tr>
      <w:tr w:rsidR="00995991">
        <w:trPr>
          <w:trHeight w:val="420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全民健身日是否全面免费开放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√是　　 □否</w:t>
            </w:r>
          </w:p>
        </w:tc>
      </w:tr>
      <w:tr w:rsidR="00995991">
        <w:trPr>
          <w:trHeight w:val="671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举办体育赛事活动数量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12次以上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其中免费举办公益性体育赛事活动数量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12次以上</w:t>
            </w:r>
          </w:p>
        </w:tc>
      </w:tr>
      <w:tr w:rsidR="00995991">
        <w:trPr>
          <w:trHeight w:val="709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lastRenderedPageBreak/>
              <w:t>举办其他体育、文化等活动数量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12次以上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其中免费举办体育讲座、展览等数量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3次以上</w:t>
            </w:r>
          </w:p>
        </w:tc>
      </w:tr>
      <w:tr w:rsidR="00995991">
        <w:trPr>
          <w:trHeight w:val="439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体育健身技能培训人次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 w:line="240" w:lineRule="atLeast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230人次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 w:line="240" w:lineRule="atLeast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其中免费培训人次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 w:line="240" w:lineRule="atLeast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230人次</w:t>
            </w:r>
          </w:p>
        </w:tc>
      </w:tr>
      <w:tr w:rsidR="00995991">
        <w:trPr>
          <w:trHeight w:val="431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运动健身指导人次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5435人次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其中免费体质测试人次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0人次</w:t>
            </w:r>
          </w:p>
        </w:tc>
      </w:tr>
      <w:tr w:rsidR="00995991">
        <w:trPr>
          <w:trHeight w:val="397"/>
          <w:jc w:val="center"/>
        </w:trPr>
        <w:tc>
          <w:tcPr>
            <w:tcW w:w="851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三、上一年度收支情况</w:t>
            </w:r>
          </w:p>
        </w:tc>
      </w:tr>
      <w:tr w:rsidR="00995991">
        <w:trPr>
          <w:trHeight w:val="397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收入合计（万元）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100万元</w:t>
            </w:r>
          </w:p>
        </w:tc>
      </w:tr>
      <w:tr w:rsidR="00995991">
        <w:trPr>
          <w:trHeight w:val="397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支出合计（万元）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100万元</w:t>
            </w:r>
          </w:p>
        </w:tc>
      </w:tr>
      <w:tr w:rsidR="00995991">
        <w:trPr>
          <w:trHeight w:val="706"/>
          <w:jc w:val="center"/>
        </w:trPr>
        <w:tc>
          <w:tcPr>
            <w:tcW w:w="2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户外公共区域及户外健身器材</w:t>
            </w:r>
          </w:p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免费开放成本支出（万元）</w:t>
            </w:r>
          </w:p>
        </w:tc>
        <w:tc>
          <w:tcPr>
            <w:tcW w:w="5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95991" w:rsidRDefault="00995991">
            <w:pPr>
              <w:pStyle w:val="a4"/>
              <w:widowControl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14万元</w:t>
            </w:r>
          </w:p>
        </w:tc>
      </w:tr>
      <w:tr w:rsidR="00995991">
        <w:trPr>
          <w:jc w:val="center"/>
        </w:trPr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5991" w:rsidRDefault="00995991">
            <w:pPr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5991" w:rsidRDefault="00995991">
            <w:pPr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5991" w:rsidRDefault="00995991">
            <w:pPr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5991" w:rsidRDefault="00995991">
            <w:pPr>
              <w:rPr>
                <w:rFonts w:ascii="宋体" w:hint="eastAsia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5991" w:rsidRDefault="00995991">
            <w:pPr>
              <w:rPr>
                <w:rFonts w:ascii="宋体" w:hint="eastAsia"/>
                <w:sz w:val="24"/>
                <w:szCs w:val="24"/>
              </w:rPr>
            </w:pPr>
          </w:p>
        </w:tc>
      </w:tr>
    </w:tbl>
    <w:p w:rsidR="00995991" w:rsidRDefault="00995991">
      <w:pPr>
        <w:pStyle w:val="a4"/>
        <w:widowControl/>
        <w:spacing w:before="0" w:beforeAutospacing="0" w:after="0" w:afterAutospacing="0"/>
        <w:jc w:val="both"/>
        <w:rPr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 xml:space="preserve">　　填表人：更吉加　　　　　　　　　　　　　　　　　联系方式：0975-8331997</w:t>
      </w:r>
    </w:p>
    <w:p w:rsidR="00995991" w:rsidRDefault="00995991"/>
    <w:p w:rsidR="00995991" w:rsidRDefault="00995991">
      <w:pPr>
        <w:autoSpaceDN w:val="0"/>
        <w:spacing w:line="540" w:lineRule="exact"/>
        <w:ind w:left="0"/>
        <w:jc w:val="left"/>
        <w:textAlignment w:val="center"/>
        <w:rPr>
          <w:rFonts w:ascii="仿宋" w:eastAsia="仿宋" w:hAnsi="仿宋" w:cs="楷体" w:hint="eastAsia"/>
          <w:color w:val="000000"/>
          <w:sz w:val="32"/>
          <w:szCs w:val="32"/>
        </w:rPr>
      </w:pPr>
      <w:r>
        <w:rPr>
          <w:rFonts w:ascii="仿宋" w:eastAsia="仿宋" w:hAnsi="仿宋" w:cs="楷体" w:hint="eastAsia"/>
          <w:color w:val="000000"/>
          <w:sz w:val="32"/>
          <w:szCs w:val="32"/>
        </w:rPr>
        <w:t xml:space="preserve">  </w:t>
      </w:r>
    </w:p>
    <w:sectPr w:rsidR="009959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531" w:bottom="198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9C3" w:rsidRDefault="007019C3">
      <w:r>
        <w:separator/>
      </w:r>
    </w:p>
  </w:endnote>
  <w:endnote w:type="continuationSeparator" w:id="0">
    <w:p w:rsidR="007019C3" w:rsidRDefault="0070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91" w:rsidRDefault="0099599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91" w:rsidRDefault="0099599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91" w:rsidRDefault="0099599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9C3" w:rsidRDefault="007019C3">
      <w:r>
        <w:separator/>
      </w:r>
    </w:p>
  </w:footnote>
  <w:footnote w:type="continuationSeparator" w:id="0">
    <w:p w:rsidR="007019C3" w:rsidRDefault="007019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91" w:rsidRDefault="009959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91" w:rsidRDefault="00995991" w:rsidP="00C559F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91" w:rsidRDefault="0099599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16C8"/>
    <w:rsid w:val="00023994"/>
    <w:rsid w:val="00044888"/>
    <w:rsid w:val="00052E12"/>
    <w:rsid w:val="000B3131"/>
    <w:rsid w:val="00122DD8"/>
    <w:rsid w:val="00152A7C"/>
    <w:rsid w:val="00194326"/>
    <w:rsid w:val="001A5EA4"/>
    <w:rsid w:val="001D24FA"/>
    <w:rsid w:val="00261548"/>
    <w:rsid w:val="0026367B"/>
    <w:rsid w:val="002C36D7"/>
    <w:rsid w:val="002D29FF"/>
    <w:rsid w:val="002F3DA0"/>
    <w:rsid w:val="003208C3"/>
    <w:rsid w:val="00345852"/>
    <w:rsid w:val="00371797"/>
    <w:rsid w:val="00393340"/>
    <w:rsid w:val="003A5B90"/>
    <w:rsid w:val="00460470"/>
    <w:rsid w:val="004D7F78"/>
    <w:rsid w:val="0056515E"/>
    <w:rsid w:val="005A15BA"/>
    <w:rsid w:val="005B3501"/>
    <w:rsid w:val="00615EC7"/>
    <w:rsid w:val="006171B8"/>
    <w:rsid w:val="00662377"/>
    <w:rsid w:val="0067113A"/>
    <w:rsid w:val="006748C9"/>
    <w:rsid w:val="007019C3"/>
    <w:rsid w:val="0073315B"/>
    <w:rsid w:val="007C0134"/>
    <w:rsid w:val="007D121B"/>
    <w:rsid w:val="007D16C8"/>
    <w:rsid w:val="007F6C05"/>
    <w:rsid w:val="00842F72"/>
    <w:rsid w:val="00862E75"/>
    <w:rsid w:val="00867DBB"/>
    <w:rsid w:val="00884CE5"/>
    <w:rsid w:val="00891C37"/>
    <w:rsid w:val="008B17C5"/>
    <w:rsid w:val="009667D2"/>
    <w:rsid w:val="00995991"/>
    <w:rsid w:val="009A3B7E"/>
    <w:rsid w:val="00A119B3"/>
    <w:rsid w:val="00A14377"/>
    <w:rsid w:val="00AF304D"/>
    <w:rsid w:val="00B320DF"/>
    <w:rsid w:val="00B32B8B"/>
    <w:rsid w:val="00B74546"/>
    <w:rsid w:val="00B853A7"/>
    <w:rsid w:val="00C4462B"/>
    <w:rsid w:val="00C559F4"/>
    <w:rsid w:val="00CA0D10"/>
    <w:rsid w:val="00CA77E7"/>
    <w:rsid w:val="00CD6F79"/>
    <w:rsid w:val="00D222B5"/>
    <w:rsid w:val="00E77022"/>
    <w:rsid w:val="00E948D7"/>
    <w:rsid w:val="00E97BF1"/>
    <w:rsid w:val="00F019EE"/>
    <w:rsid w:val="00F124A1"/>
    <w:rsid w:val="00F22283"/>
    <w:rsid w:val="00FD7E23"/>
    <w:rsid w:val="029370C7"/>
    <w:rsid w:val="03403278"/>
    <w:rsid w:val="037E5DCB"/>
    <w:rsid w:val="03B77229"/>
    <w:rsid w:val="03E35AEF"/>
    <w:rsid w:val="0587039E"/>
    <w:rsid w:val="07AE72CD"/>
    <w:rsid w:val="07F901A3"/>
    <w:rsid w:val="0AAA550E"/>
    <w:rsid w:val="0B422DEF"/>
    <w:rsid w:val="0B506FA0"/>
    <w:rsid w:val="117229AE"/>
    <w:rsid w:val="12F11B1E"/>
    <w:rsid w:val="136775E5"/>
    <w:rsid w:val="18C1102B"/>
    <w:rsid w:val="1A317F88"/>
    <w:rsid w:val="1A3E5F99"/>
    <w:rsid w:val="1B4D0435"/>
    <w:rsid w:val="1CAA5ECC"/>
    <w:rsid w:val="1CBA632D"/>
    <w:rsid w:val="1CDD0E6C"/>
    <w:rsid w:val="1E7C1811"/>
    <w:rsid w:val="20506C00"/>
    <w:rsid w:val="21F522E0"/>
    <w:rsid w:val="295B4149"/>
    <w:rsid w:val="2AA85EDC"/>
    <w:rsid w:val="2B3D4D7E"/>
    <w:rsid w:val="2BB01839"/>
    <w:rsid w:val="2D265BF3"/>
    <w:rsid w:val="2D757EA0"/>
    <w:rsid w:val="2EF00A12"/>
    <w:rsid w:val="30BD7219"/>
    <w:rsid w:val="32992C07"/>
    <w:rsid w:val="33995EB7"/>
    <w:rsid w:val="34373437"/>
    <w:rsid w:val="360062A6"/>
    <w:rsid w:val="366F7BDE"/>
    <w:rsid w:val="3A366C90"/>
    <w:rsid w:val="3ACB7183"/>
    <w:rsid w:val="3B011937"/>
    <w:rsid w:val="3B1B3314"/>
    <w:rsid w:val="4031025F"/>
    <w:rsid w:val="40474957"/>
    <w:rsid w:val="405F332D"/>
    <w:rsid w:val="41934623"/>
    <w:rsid w:val="46F37F73"/>
    <w:rsid w:val="487948F7"/>
    <w:rsid w:val="48C017E8"/>
    <w:rsid w:val="49F97113"/>
    <w:rsid w:val="4A3A6AD6"/>
    <w:rsid w:val="4DD32102"/>
    <w:rsid w:val="51544C79"/>
    <w:rsid w:val="5173552E"/>
    <w:rsid w:val="5433151B"/>
    <w:rsid w:val="569A026C"/>
    <w:rsid w:val="58E146FA"/>
    <w:rsid w:val="58E80569"/>
    <w:rsid w:val="5AFD626B"/>
    <w:rsid w:val="5DC8396A"/>
    <w:rsid w:val="5FE34F5E"/>
    <w:rsid w:val="648F32AC"/>
    <w:rsid w:val="64D7148A"/>
    <w:rsid w:val="69407E39"/>
    <w:rsid w:val="699A5BF5"/>
    <w:rsid w:val="6C2F630D"/>
    <w:rsid w:val="6D5F0BFD"/>
    <w:rsid w:val="79992C0C"/>
    <w:rsid w:val="79EA1711"/>
    <w:rsid w:val="7AEF353D"/>
    <w:rsid w:val="7BE75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5" w:lineRule="atLeast"/>
      <w:ind w:left="1"/>
      <w:jc w:val="both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customStyle="1" w:styleId="p0">
    <w:name w:val="p0"/>
    <w:basedOn w:val="a"/>
    <w:pPr>
      <w:widowControl/>
    </w:pPr>
  </w:style>
  <w:style w:type="paragraph" w:styleId="a4">
    <w:name w:val="Normal (Web)"/>
    <w:basedOn w:val="a"/>
    <w:pPr>
      <w:spacing w:before="100" w:beforeAutospacing="1" w:after="100" w:afterAutospacing="1"/>
      <w:ind w:left="0"/>
      <w:jc w:val="left"/>
    </w:pPr>
    <w:rPr>
      <w:sz w:val="24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久治县开展体育场馆运营管理</dc:title>
  <dc:creator>Administrator</dc:creator>
  <cp:lastModifiedBy>ad</cp:lastModifiedBy>
  <cp:revision>2</cp:revision>
  <dcterms:created xsi:type="dcterms:W3CDTF">2016-02-25T01:48:00Z</dcterms:created>
  <dcterms:modified xsi:type="dcterms:W3CDTF">2016-02-25T01:48:00Z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